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DB7624"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DB7624" w:rsidRPr="00021C31" w:rsidRDefault="00DB7624" w:rsidP="00DB7624">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B7624" w:rsidRPr="00021C31" w:rsidRDefault="00DB7624" w:rsidP="00DB7624">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1409A2" w:rsidRDefault="001409A2" w:rsidP="003159DD">
      <w:pPr>
        <w:spacing w:line="336" w:lineRule="auto"/>
        <w:rPr>
          <w:rFonts w:ascii="LucidaSansEF" w:hAnsi="LucidaSansEF" w:cs="Arial"/>
          <w:color w:val="000000"/>
          <w:sz w:val="20"/>
        </w:rPr>
      </w:pPr>
    </w:p>
    <w:p w:rsidR="001409A2" w:rsidRDefault="001409A2" w:rsidP="003159DD">
      <w:pPr>
        <w:spacing w:line="336" w:lineRule="auto"/>
        <w:rPr>
          <w:rFonts w:ascii="LucidaSansEF" w:hAnsi="LucidaSansEF" w:cs="Arial"/>
          <w:color w:val="000000"/>
          <w:sz w:val="20"/>
        </w:rPr>
      </w:pPr>
      <w:r>
        <w:rPr>
          <w:rFonts w:ascii="LucidaSansEF" w:hAnsi="LucidaSansEF" w:cs="Arial"/>
          <w:color w:val="000000"/>
          <w:sz w:val="20"/>
        </w:rPr>
        <w:t xml:space="preserve">Zie bijlage B voor contactgegevens van het </w:t>
      </w:r>
      <w:r w:rsidRPr="001409A2">
        <w:rPr>
          <w:rFonts w:ascii="LucidaSansEF" w:hAnsi="LucidaSansEF" w:cs="Arial"/>
          <w:color w:val="000000"/>
          <w:sz w:val="20"/>
        </w:rPr>
        <w:t>Elisabeth-TweeSteden Ziekenhuis</w:t>
      </w:r>
      <w:r>
        <w:rPr>
          <w:rFonts w:ascii="LucidaSansEF" w:hAnsi="LucidaSansEF" w:cs="Arial"/>
          <w:color w:val="000000"/>
          <w:sz w:val="20"/>
        </w:rPr>
        <w:t xml:space="preserve">. Voor contactgegevens van de hoofdonderzoeker en studiecoördinator, zie hieronder: </w:t>
      </w:r>
    </w:p>
    <w:p w:rsidR="003159DD" w:rsidRPr="000A3EDD" w:rsidRDefault="003159DD" w:rsidP="003159DD">
      <w:pPr>
        <w:spacing w:line="336" w:lineRule="auto"/>
        <w:rPr>
          <w:rFonts w:ascii="LucidaSansEF" w:hAnsi="LucidaSansEF" w:cs="Arial"/>
          <w:b/>
          <w:color w:val="000000"/>
          <w:sz w:val="20"/>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5" w:history="1">
        <w:r w:rsidR="00DB7624" w:rsidRPr="008A1605">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1409A2">
        <w:rPr>
          <w:rFonts w:ascii="LucidaSansEF" w:hAnsi="LucidaSansEF" w:cs="Arial"/>
          <w:b/>
          <w:sz w:val="24"/>
          <w:szCs w:val="24"/>
        </w:rPr>
        <w:t xml:space="preserve"> A</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DB7624">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DB7624">
        <w:rPr>
          <w:rFonts w:ascii="LucidaSansEF" w:hAnsi="LucidaSansEF" w:cs="Arial"/>
          <w:b/>
          <w:sz w:val="20"/>
        </w:rPr>
        <w:t>wel/geen</w:t>
      </w:r>
      <w:r w:rsidR="00DB7624">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DB7624">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1409A2" w:rsidRDefault="00CD2892" w:rsidP="00C07467">
      <w:pPr>
        <w:spacing w:line="336" w:lineRule="auto"/>
        <w:rPr>
          <w:rFonts w:ascii="LucidaSansEF" w:hAnsi="LucidaSansEF" w:cs="Arial"/>
          <w:i/>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p w:rsidR="001409A2" w:rsidRPr="001409A2" w:rsidRDefault="001409A2" w:rsidP="001409A2">
      <w:pPr>
        <w:tabs>
          <w:tab w:val="clear" w:pos="284"/>
          <w:tab w:val="clear" w:pos="1701"/>
        </w:tabs>
        <w:spacing w:line="240" w:lineRule="auto"/>
        <w:rPr>
          <w:rFonts w:ascii="LucidaSansEF" w:hAnsi="LucidaSansEF" w:cs="Arial"/>
          <w:b/>
          <w:bCs/>
          <w:sz w:val="20"/>
        </w:rPr>
      </w:pPr>
      <w:r>
        <w:rPr>
          <w:rFonts w:ascii="LucidaSansEF" w:hAnsi="LucidaSansEF" w:cs="Arial"/>
          <w:i/>
          <w:sz w:val="20"/>
        </w:rPr>
        <w:br w:type="page"/>
      </w:r>
      <w:r w:rsidRPr="001409A2">
        <w:rPr>
          <w:rFonts w:ascii="LucidaSansEF" w:hAnsi="LucidaSansEF" w:cs="Arial"/>
          <w:b/>
          <w:bCs/>
          <w:sz w:val="24"/>
        </w:rPr>
        <w:lastRenderedPageBreak/>
        <w:t>Bijlage B: Elisabeth-Tweesteden Ziekenhuis specifieke informatie voor proefpersoneninformatieformulier</w:t>
      </w:r>
    </w:p>
    <w:p w:rsidR="001409A2" w:rsidRPr="001409A2" w:rsidRDefault="001409A2" w:rsidP="001409A2">
      <w:pPr>
        <w:tabs>
          <w:tab w:val="clear" w:pos="284"/>
          <w:tab w:val="clear" w:pos="1701"/>
        </w:tabs>
        <w:spacing w:line="240" w:lineRule="auto"/>
        <w:rPr>
          <w:rFonts w:ascii="LucidaSansEF" w:hAnsi="LucidaSansEF" w:cs="Arial"/>
          <w:sz w:val="20"/>
        </w:rPr>
      </w:pPr>
    </w:p>
    <w:p w:rsidR="001409A2" w:rsidRPr="001409A2" w:rsidRDefault="001409A2" w:rsidP="001409A2">
      <w:pPr>
        <w:tabs>
          <w:tab w:val="clear" w:pos="284"/>
          <w:tab w:val="clear" w:pos="1701"/>
        </w:tabs>
        <w:spacing w:line="276" w:lineRule="auto"/>
        <w:rPr>
          <w:rFonts w:ascii="LucidaSansEF" w:hAnsi="LucidaSansEF" w:cs="Arial"/>
          <w:b/>
          <w:bCs/>
          <w:sz w:val="20"/>
        </w:rPr>
      </w:pPr>
      <w:r w:rsidRPr="001409A2">
        <w:rPr>
          <w:rFonts w:ascii="LucidaSansEF" w:hAnsi="LucidaSansEF" w:cs="Arial"/>
          <w:sz w:val="20"/>
        </w:rPr>
        <w:t>Als u nog vragen heeft over dit onderzoek, neem dan contact op met de onderzoeksarts of zijn of haar onderzoekmedewerkers:</w:t>
      </w:r>
    </w:p>
    <w:p w:rsidR="001409A2" w:rsidRPr="001409A2" w:rsidRDefault="001409A2" w:rsidP="001409A2">
      <w:pPr>
        <w:tabs>
          <w:tab w:val="clear" w:pos="284"/>
          <w:tab w:val="clear" w:pos="1701"/>
        </w:tabs>
        <w:spacing w:line="276" w:lineRule="auto"/>
        <w:rPr>
          <w:rFonts w:ascii="LucidaSansEF" w:hAnsi="LucidaSansEF" w:cs="Arial"/>
          <w:b/>
          <w:bCs/>
          <w:sz w:val="20"/>
        </w:rPr>
      </w:pPr>
    </w:p>
    <w:p w:rsidR="001409A2" w:rsidRPr="001409A2" w:rsidRDefault="001409A2" w:rsidP="001409A2">
      <w:pPr>
        <w:tabs>
          <w:tab w:val="clear" w:pos="284"/>
          <w:tab w:val="clear" w:pos="1701"/>
        </w:tabs>
        <w:spacing w:line="276" w:lineRule="auto"/>
        <w:rPr>
          <w:rFonts w:ascii="LucidaSansEF" w:hAnsi="LucidaSansEF" w:cs="Arial"/>
          <w:b/>
          <w:bCs/>
          <w:sz w:val="20"/>
        </w:rPr>
      </w:pPr>
    </w:p>
    <w:p w:rsidR="001409A2" w:rsidRDefault="001409A2" w:rsidP="001409A2">
      <w:pPr>
        <w:numPr>
          <w:ilvl w:val="0"/>
          <w:numId w:val="33"/>
        </w:numPr>
        <w:tabs>
          <w:tab w:val="clear" w:pos="284"/>
          <w:tab w:val="clear" w:pos="1701"/>
        </w:tabs>
        <w:spacing w:line="276" w:lineRule="auto"/>
        <w:rPr>
          <w:rFonts w:ascii="LucidaSansEF" w:hAnsi="LucidaSansEF" w:cs="Arial"/>
          <w:sz w:val="20"/>
        </w:rPr>
      </w:pPr>
      <w:r w:rsidRPr="001409A2">
        <w:rPr>
          <w:rFonts w:ascii="LucidaSansEF" w:hAnsi="LucidaSansEF" w:cs="Arial"/>
          <w:sz w:val="20"/>
        </w:rPr>
        <w:t>de hoofdonderzoeker:</w:t>
      </w:r>
      <w:r>
        <w:rPr>
          <w:rFonts w:ascii="LucidaSansEF" w:hAnsi="LucidaSansEF" w:cs="Arial"/>
          <w:sz w:val="20"/>
        </w:rPr>
        <w:t xml:space="preserve"> Dr. D.D.E. Zimmerman</w:t>
      </w:r>
    </w:p>
    <w:p w:rsidR="001409A2" w:rsidRPr="001409A2" w:rsidRDefault="001409A2" w:rsidP="001409A2">
      <w:pPr>
        <w:tabs>
          <w:tab w:val="clear" w:pos="284"/>
          <w:tab w:val="clear" w:pos="1701"/>
        </w:tabs>
        <w:spacing w:line="276" w:lineRule="auto"/>
        <w:ind w:left="720"/>
        <w:rPr>
          <w:rFonts w:ascii="LucidaSansEF" w:hAnsi="LucidaSansEF" w:cs="Arial"/>
          <w:sz w:val="20"/>
          <w:lang w:val="en-GB"/>
        </w:rPr>
      </w:pPr>
      <w:r w:rsidRPr="001409A2">
        <w:rPr>
          <w:rFonts w:ascii="LucidaSansEF" w:hAnsi="LucidaSansEF" w:cs="Arial"/>
          <w:sz w:val="20"/>
          <w:lang w:val="en-GB"/>
        </w:rPr>
        <w:t>E</w:t>
      </w:r>
      <w:r>
        <w:rPr>
          <w:rFonts w:ascii="LucidaSansEF" w:hAnsi="LucidaSansEF" w:cs="Arial"/>
          <w:sz w:val="20"/>
          <w:lang w:val="en-GB"/>
        </w:rPr>
        <w:t>-mailadre</w:t>
      </w:r>
      <w:r w:rsidRPr="001409A2">
        <w:rPr>
          <w:rFonts w:ascii="LucidaSansEF" w:hAnsi="LucidaSansEF" w:cs="Arial"/>
          <w:sz w:val="20"/>
          <w:lang w:val="en-GB"/>
        </w:rPr>
        <w:t xml:space="preserve">s: </w:t>
      </w:r>
      <w:hyperlink r:id="rId16" w:history="1">
        <w:r w:rsidRPr="001409A2">
          <w:rPr>
            <w:rStyle w:val="Hyperlink"/>
            <w:rFonts w:ascii="LucidaSansEF" w:hAnsi="LucidaSansEF" w:cs="Arial"/>
            <w:sz w:val="20"/>
            <w:lang w:val="en-GB"/>
          </w:rPr>
          <w:t>d.zimmerman@etz.nl</w:t>
        </w:r>
      </w:hyperlink>
      <w:r w:rsidRPr="001409A2">
        <w:rPr>
          <w:rFonts w:ascii="LucidaSansEF" w:hAnsi="LucidaSansEF" w:cs="Arial"/>
          <w:sz w:val="20"/>
          <w:lang w:val="en-GB"/>
        </w:rPr>
        <w:t xml:space="preserve">    </w:t>
      </w:r>
    </w:p>
    <w:p w:rsidR="001409A2" w:rsidRPr="001409A2" w:rsidRDefault="001409A2" w:rsidP="001409A2">
      <w:pPr>
        <w:tabs>
          <w:tab w:val="clear" w:pos="284"/>
          <w:tab w:val="clear" w:pos="1701"/>
        </w:tabs>
        <w:spacing w:line="276" w:lineRule="auto"/>
        <w:rPr>
          <w:rFonts w:ascii="LucidaSansEF" w:hAnsi="LucidaSansEF" w:cs="Arial"/>
          <w:sz w:val="20"/>
          <w:lang w:val="en-GB"/>
        </w:rPr>
      </w:pPr>
    </w:p>
    <w:p w:rsidR="001409A2" w:rsidRPr="001409A2" w:rsidRDefault="001409A2" w:rsidP="001409A2">
      <w:pPr>
        <w:numPr>
          <w:ilvl w:val="0"/>
          <w:numId w:val="33"/>
        </w:numPr>
        <w:tabs>
          <w:tab w:val="clear" w:pos="284"/>
          <w:tab w:val="clear" w:pos="1701"/>
        </w:tabs>
        <w:spacing w:line="276" w:lineRule="auto"/>
        <w:rPr>
          <w:rFonts w:ascii="LucidaSansEF" w:hAnsi="LucidaSansEF" w:cs="Arial"/>
          <w:sz w:val="20"/>
        </w:rPr>
      </w:pPr>
      <w:r w:rsidRPr="001409A2">
        <w:rPr>
          <w:rFonts w:ascii="LucidaSansEF" w:hAnsi="LucidaSansEF" w:cs="Arial"/>
          <w:sz w:val="20"/>
        </w:rPr>
        <w:t xml:space="preserve">Buiten kantooruren kunt u met het algemene nummer van het ziekenhuis bellen: 013-2210000 en vragen naar de dienstdoende arts </w:t>
      </w:r>
      <w:r>
        <w:rPr>
          <w:rFonts w:ascii="LucidaSansEF" w:hAnsi="LucidaSansEF" w:cs="Arial"/>
          <w:sz w:val="20"/>
        </w:rPr>
        <w:t>van de chirurgie</w:t>
      </w:r>
      <w:r w:rsidRPr="001409A2">
        <w:rPr>
          <w:rFonts w:ascii="LucidaSansEF" w:hAnsi="LucidaSansEF" w:cs="Arial"/>
          <w:sz w:val="20"/>
        </w:rPr>
        <w:t>.</w:t>
      </w:r>
    </w:p>
    <w:p w:rsidR="001409A2" w:rsidRPr="001409A2" w:rsidRDefault="001409A2" w:rsidP="001409A2">
      <w:pPr>
        <w:tabs>
          <w:tab w:val="clear" w:pos="284"/>
          <w:tab w:val="clear" w:pos="1701"/>
        </w:tabs>
        <w:spacing w:line="276" w:lineRule="auto"/>
        <w:rPr>
          <w:rFonts w:ascii="LucidaSansEF" w:hAnsi="LucidaSansEF" w:cs="Arial"/>
          <w:sz w:val="20"/>
        </w:rPr>
      </w:pPr>
    </w:p>
    <w:p w:rsidR="001409A2" w:rsidRPr="001409A2" w:rsidRDefault="001409A2" w:rsidP="001409A2">
      <w:pPr>
        <w:tabs>
          <w:tab w:val="clear" w:pos="284"/>
          <w:tab w:val="clear" w:pos="1701"/>
        </w:tabs>
        <w:spacing w:line="276" w:lineRule="auto"/>
        <w:rPr>
          <w:rFonts w:ascii="LucidaSansEF" w:hAnsi="LucidaSansEF" w:cs="Arial"/>
          <w:sz w:val="20"/>
        </w:rPr>
      </w:pPr>
    </w:p>
    <w:p w:rsidR="001409A2" w:rsidRPr="001409A2" w:rsidRDefault="001409A2" w:rsidP="001409A2">
      <w:pPr>
        <w:tabs>
          <w:tab w:val="clear" w:pos="284"/>
          <w:tab w:val="clear" w:pos="1701"/>
        </w:tabs>
        <w:spacing w:line="276" w:lineRule="auto"/>
        <w:rPr>
          <w:rFonts w:ascii="LucidaSansEF" w:hAnsi="LucidaSansEF" w:cs="Arial"/>
          <w:sz w:val="20"/>
        </w:rPr>
      </w:pPr>
      <w:r w:rsidRPr="001409A2">
        <w:rPr>
          <w:rFonts w:ascii="LucidaSansEF" w:hAnsi="LucidaSansEF" w:cs="Arial"/>
          <w:sz w:val="20"/>
        </w:rPr>
        <w:t>Klachtenfunctionaris en klachtencommissie:</w:t>
      </w:r>
    </w:p>
    <w:p w:rsidR="001409A2" w:rsidRPr="001409A2" w:rsidRDefault="001409A2" w:rsidP="001409A2">
      <w:pPr>
        <w:tabs>
          <w:tab w:val="clear" w:pos="284"/>
          <w:tab w:val="clear" w:pos="1701"/>
        </w:tabs>
        <w:spacing w:line="276" w:lineRule="auto"/>
        <w:rPr>
          <w:rFonts w:ascii="LucidaSansEF" w:hAnsi="LucidaSansEF" w:cs="Arial"/>
          <w:sz w:val="20"/>
        </w:rPr>
      </w:pPr>
      <w:r w:rsidRPr="001409A2">
        <w:rPr>
          <w:rFonts w:ascii="LucidaSansEF" w:hAnsi="LucidaSansEF" w:cs="Arial"/>
          <w:sz w:val="20"/>
        </w:rPr>
        <w:t>Deze studie wordt uitgevoerd met toestemming van de Raad van Bestuur van dit ziekenhuis.</w:t>
      </w:r>
    </w:p>
    <w:p w:rsidR="001409A2" w:rsidRPr="001409A2" w:rsidRDefault="001409A2" w:rsidP="001409A2">
      <w:pPr>
        <w:tabs>
          <w:tab w:val="clear" w:pos="284"/>
          <w:tab w:val="clear" w:pos="1701"/>
        </w:tabs>
        <w:spacing w:line="276" w:lineRule="auto"/>
        <w:rPr>
          <w:rFonts w:ascii="LucidaSansEF" w:hAnsi="LucidaSansEF" w:cs="Arial"/>
          <w:sz w:val="20"/>
        </w:rPr>
      </w:pPr>
      <w:r w:rsidRPr="001409A2">
        <w:rPr>
          <w:rFonts w:ascii="LucidaSansEF" w:hAnsi="LucidaSansEF" w:cs="Arial"/>
          <w:sz w:val="20"/>
        </w:rPr>
        <w:t>Het Elisabeth-TweeSteden Ziekenhuis vindt het belangrijk dat patiënten, proefpersonen en bezoekers tevreden zijn. Toch kan het gebeuren dat u niet tevreden bent en een klacht wilt indienen. In dat geval kunt u het beste eerst praten met de onderzoeksarts of uw behandelend arts. Als u dat liever niet doet, kunt u ook contact opnemen met de klachtenfunctionaris van het ziekenhuis. Dit kan zowel telefonisch of door het invullen van het online klachtenformulier. U kunt de klachtenfunctionaris telefonisch bereiken onder het volgende telefoonnummer: 013-2212722. Desgewenst kunt u op de website van (</w:t>
      </w:r>
      <w:hyperlink r:id="rId17" w:history="1">
        <w:r w:rsidRPr="001409A2">
          <w:rPr>
            <w:rStyle w:val="Hyperlink"/>
            <w:rFonts w:ascii="LucidaSansEF" w:hAnsi="LucidaSansEF" w:cs="Arial"/>
            <w:sz w:val="20"/>
          </w:rPr>
          <w:t>www.etz.nl</w:t>
        </w:r>
      </w:hyperlink>
      <w:r w:rsidRPr="001409A2">
        <w:rPr>
          <w:rFonts w:ascii="LucidaSansEF" w:hAnsi="LucidaSansEF" w:cs="Arial"/>
          <w:sz w:val="20"/>
        </w:rPr>
        <w:t>) een klachtenformulier invullen.</w:t>
      </w:r>
    </w:p>
    <w:p w:rsidR="001409A2" w:rsidRPr="001409A2" w:rsidRDefault="001409A2" w:rsidP="001409A2">
      <w:pPr>
        <w:tabs>
          <w:tab w:val="clear" w:pos="284"/>
          <w:tab w:val="clear" w:pos="1701"/>
        </w:tabs>
        <w:spacing w:line="276" w:lineRule="auto"/>
        <w:rPr>
          <w:rFonts w:ascii="LucidaSansEF" w:hAnsi="LucidaSansEF" w:cs="Arial"/>
          <w:sz w:val="20"/>
        </w:rPr>
      </w:pPr>
    </w:p>
    <w:p w:rsidR="001409A2" w:rsidRPr="001409A2" w:rsidRDefault="001409A2" w:rsidP="001409A2">
      <w:pPr>
        <w:tabs>
          <w:tab w:val="clear" w:pos="284"/>
          <w:tab w:val="clear" w:pos="1701"/>
        </w:tabs>
        <w:spacing w:line="276" w:lineRule="auto"/>
        <w:rPr>
          <w:rFonts w:ascii="LucidaSansEF" w:hAnsi="LucidaSansEF" w:cs="Arial"/>
          <w:sz w:val="20"/>
        </w:rPr>
      </w:pPr>
    </w:p>
    <w:p w:rsidR="001409A2" w:rsidRPr="001409A2" w:rsidRDefault="001409A2" w:rsidP="001409A2">
      <w:pPr>
        <w:tabs>
          <w:tab w:val="clear" w:pos="284"/>
          <w:tab w:val="clear" w:pos="1701"/>
        </w:tabs>
        <w:spacing w:line="276" w:lineRule="auto"/>
        <w:rPr>
          <w:rFonts w:ascii="LucidaSansEF" w:hAnsi="LucidaSansEF" w:cs="Arial"/>
          <w:sz w:val="20"/>
        </w:rPr>
      </w:pPr>
      <w:r w:rsidRPr="001409A2">
        <w:rPr>
          <w:rFonts w:ascii="LucidaSansEF" w:hAnsi="LucidaSansEF" w:cs="Arial"/>
          <w:sz w:val="20"/>
        </w:rPr>
        <w:t xml:space="preserve">De contactgegevens van de verwerkersverantwoordelijke van </w:t>
      </w:r>
      <w:r>
        <w:rPr>
          <w:rFonts w:ascii="LucidaSansEF" w:hAnsi="LucidaSansEF" w:cs="Arial"/>
          <w:sz w:val="20"/>
        </w:rPr>
        <w:t xml:space="preserve">het onderzoek (initiator) zijn: Dr. D.D.E. Zimmerman, e-mailadres: </w:t>
      </w:r>
      <w:hyperlink r:id="rId18" w:history="1">
        <w:r w:rsidRPr="0069496A">
          <w:rPr>
            <w:rStyle w:val="Hyperlink"/>
            <w:rFonts w:ascii="LucidaSansEF" w:hAnsi="LucidaSansEF" w:cs="Arial"/>
            <w:sz w:val="20"/>
          </w:rPr>
          <w:t>d.zimmerman@etz.nl</w:t>
        </w:r>
      </w:hyperlink>
      <w:r>
        <w:rPr>
          <w:rFonts w:ascii="LucidaSansEF" w:hAnsi="LucidaSansEF" w:cs="Arial"/>
          <w:sz w:val="20"/>
        </w:rPr>
        <w:t xml:space="preserve">. </w:t>
      </w:r>
    </w:p>
    <w:p w:rsidR="001409A2" w:rsidRPr="001409A2" w:rsidRDefault="001409A2" w:rsidP="001409A2">
      <w:pPr>
        <w:tabs>
          <w:tab w:val="clear" w:pos="284"/>
          <w:tab w:val="clear" w:pos="1701"/>
        </w:tabs>
        <w:spacing w:line="276" w:lineRule="auto"/>
        <w:rPr>
          <w:rFonts w:ascii="LucidaSansEF" w:hAnsi="LucidaSansEF" w:cs="Arial"/>
          <w:sz w:val="20"/>
        </w:rPr>
      </w:pPr>
      <w:r w:rsidRPr="001409A2">
        <w:rPr>
          <w:rFonts w:ascii="LucidaSansEF" w:hAnsi="LucidaSansEF" w:cs="Arial"/>
          <w:sz w:val="20"/>
        </w:rPr>
        <w:t>Voor algemene informatie over uw rechten bij verwerking van de gegevens verwijzen we u naar de website van de Autoriteit Persoonsgegevens en naar de website van het ETZ (</w:t>
      </w:r>
      <w:hyperlink r:id="rId19" w:history="1">
        <w:r w:rsidRPr="001409A2">
          <w:rPr>
            <w:rStyle w:val="Hyperlink"/>
            <w:rFonts w:ascii="LucidaSansEF" w:hAnsi="LucidaSansEF" w:cs="Arial"/>
            <w:sz w:val="20"/>
          </w:rPr>
          <w:t>www.etz.nl/privacy</w:t>
        </w:r>
      </w:hyperlink>
      <w:r w:rsidRPr="001409A2">
        <w:rPr>
          <w:rFonts w:ascii="LucidaSansEF" w:hAnsi="LucidaSansEF" w:cs="Arial"/>
          <w:sz w:val="20"/>
        </w:rPr>
        <w:t>).</w:t>
      </w:r>
    </w:p>
    <w:p w:rsidR="001409A2" w:rsidRPr="001409A2" w:rsidRDefault="001409A2" w:rsidP="001409A2">
      <w:pPr>
        <w:tabs>
          <w:tab w:val="clear" w:pos="284"/>
          <w:tab w:val="clear" w:pos="1701"/>
        </w:tabs>
        <w:spacing w:line="276" w:lineRule="auto"/>
        <w:rPr>
          <w:rFonts w:ascii="LucidaSansEF" w:hAnsi="LucidaSansEF" w:cs="Arial"/>
          <w:sz w:val="20"/>
        </w:rPr>
      </w:pPr>
    </w:p>
    <w:p w:rsidR="001409A2" w:rsidRPr="001409A2" w:rsidRDefault="001409A2" w:rsidP="001409A2">
      <w:pPr>
        <w:tabs>
          <w:tab w:val="clear" w:pos="284"/>
          <w:tab w:val="clear" w:pos="1701"/>
        </w:tabs>
        <w:spacing w:line="276" w:lineRule="auto"/>
        <w:rPr>
          <w:rFonts w:ascii="LucidaSansEF" w:hAnsi="LucidaSansEF" w:cs="Arial"/>
          <w:sz w:val="20"/>
        </w:rPr>
      </w:pPr>
      <w:r w:rsidRPr="001409A2">
        <w:rPr>
          <w:rFonts w:ascii="LucidaSansEF" w:hAnsi="LucidaSansEF" w:cs="Arial"/>
          <w:sz w:val="20"/>
        </w:rPr>
        <w:t>Voor vragen of klachten over de verwerking van uw persoonsgegevens raden we u aan eerst contact op te nemen met de onderzoekslocatie. U kunt ook contact opnemen met de Functionaris voor de Gegevensbescherming van het ETZ (H. Candel, fg@etz.nl) of de Autoriteit Persoonsgegevens.</w:t>
      </w:r>
    </w:p>
    <w:p w:rsidR="001409A2" w:rsidRPr="001409A2" w:rsidRDefault="001409A2" w:rsidP="001409A2">
      <w:pPr>
        <w:tabs>
          <w:tab w:val="clear" w:pos="284"/>
          <w:tab w:val="clear" w:pos="1701"/>
        </w:tabs>
        <w:spacing w:line="240" w:lineRule="auto"/>
        <w:rPr>
          <w:rFonts w:ascii="LucidaSansEF" w:hAnsi="LucidaSansEF" w:cs="Arial"/>
          <w:sz w:val="20"/>
        </w:rPr>
      </w:pPr>
    </w:p>
    <w:p w:rsidR="003D27CF" w:rsidRPr="001409A2" w:rsidRDefault="003D27CF" w:rsidP="001409A2">
      <w:pPr>
        <w:tabs>
          <w:tab w:val="clear" w:pos="284"/>
          <w:tab w:val="clear" w:pos="1701"/>
        </w:tabs>
        <w:spacing w:line="240" w:lineRule="auto"/>
        <w:rPr>
          <w:rFonts w:ascii="LucidaSansEF" w:hAnsi="LucidaSansEF" w:cs="Arial"/>
          <w:sz w:val="20"/>
        </w:rPr>
      </w:pPr>
      <w:bookmarkStart w:id="0" w:name="_GoBack"/>
      <w:bookmarkEnd w:id="0"/>
    </w:p>
    <w:sectPr w:rsidR="003D27CF" w:rsidRPr="001409A2" w:rsidSect="00C07467">
      <w:headerReference w:type="default" r:id="rId20"/>
      <w:footerReference w:type="even" r:id="rId21"/>
      <w:footerReference w:type="default" r:id="rId22"/>
      <w:footerReference w:type="first" r:id="rId23"/>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DB7624">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DB7624">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DB7624">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DB7624">
      <w:rPr>
        <w:rStyle w:val="Paginanummer"/>
        <w:rFonts w:ascii="LucidaSansEF" w:hAnsi="LucidaSansEF" w:cs="Arial"/>
        <w:i/>
        <w:noProof/>
        <w:color w:val="000000" w:themeColor="text1"/>
        <w:sz w:val="16"/>
        <w:szCs w:val="16"/>
      </w:rPr>
      <w:t>5</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1409A2" w:rsidP="00E30659">
    <w:pPr>
      <w:pStyle w:val="Koptekst"/>
      <w:jc w:val="right"/>
      <w:rPr>
        <w:rFonts w:ascii="LucidaSansEF" w:hAnsi="LucidaSansEF"/>
        <w:b w:val="0"/>
        <w:sz w:val="14"/>
      </w:rPr>
    </w:pPr>
    <w:r>
      <w:rPr>
        <w:noProof/>
      </w:rPr>
      <w:drawing>
        <wp:anchor distT="0" distB="0" distL="114300" distR="114300" simplePos="0" relativeHeight="251659264" behindDoc="0" locked="0" layoutInCell="1" allowOverlap="1" wp14:anchorId="09EECC38" wp14:editId="291D3026">
          <wp:simplePos x="0" y="0"/>
          <wp:positionH relativeFrom="page">
            <wp:posOffset>233680</wp:posOffset>
          </wp:positionH>
          <wp:positionV relativeFrom="page">
            <wp:posOffset>173990</wp:posOffset>
          </wp:positionV>
          <wp:extent cx="691609" cy="419100"/>
          <wp:effectExtent l="0" t="0" r="0" b="0"/>
          <wp:wrapSquare wrapText="bothSides"/>
          <wp:docPr id="7" name="Afbeelding 7" descr="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Z"/>
                  <pic:cNvPicPr>
                    <a:picLocks noChangeAspect="1" noChangeArrowheads="1"/>
                  </pic:cNvPicPr>
                </pic:nvPicPr>
                <pic:blipFill>
                  <a:blip r:embed="rId1">
                    <a:extLst>
                      <a:ext uri="{28A0092B-C50C-407E-A947-70E740481C1C}">
                        <a14:useLocalDpi xmlns:a14="http://schemas.microsoft.com/office/drawing/2010/main" val="0"/>
                      </a:ext>
                    </a:extLst>
                  </a:blip>
                  <a:srcRect t="5763" b="8478"/>
                  <a:stretch>
                    <a:fillRect/>
                  </a:stretch>
                </pic:blipFill>
                <pic:spPr bwMode="auto">
                  <a:xfrm>
                    <a:off x="0" y="0"/>
                    <a:ext cx="691609"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2C771EF"/>
    <w:multiLevelType w:val="hybridMultilevel"/>
    <w:tmpl w:val="BFAE2C72"/>
    <w:lvl w:ilvl="0" w:tplc="04130003">
      <w:start w:val="1"/>
      <w:numFmt w:val="bullet"/>
      <w:lvlText w:val="o"/>
      <w:lvlJc w:val="left"/>
      <w:pPr>
        <w:ind w:left="720" w:hanging="360"/>
      </w:pPr>
      <w:rPr>
        <w:rFonts w:ascii="Courier New" w:hAnsi="Courier New" w:cs="Courier New"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20"/>
  </w:num>
  <w:num w:numId="5">
    <w:abstractNumId w:val="2"/>
  </w:num>
  <w:num w:numId="6">
    <w:abstractNumId w:val="18"/>
  </w:num>
  <w:num w:numId="7">
    <w:abstractNumId w:val="21"/>
  </w:num>
  <w:num w:numId="8">
    <w:abstractNumId w:val="17"/>
  </w:num>
  <w:num w:numId="9">
    <w:abstractNumId w:val="19"/>
  </w:num>
  <w:num w:numId="10">
    <w:abstractNumId w:val="26"/>
  </w:num>
  <w:num w:numId="11">
    <w:abstractNumId w:val="31"/>
  </w:num>
  <w:num w:numId="12">
    <w:abstractNumId w:val="29"/>
  </w:num>
  <w:num w:numId="13">
    <w:abstractNumId w:val="0"/>
  </w:num>
  <w:num w:numId="14">
    <w:abstractNumId w:val="5"/>
  </w:num>
  <w:num w:numId="15">
    <w:abstractNumId w:val="13"/>
  </w:num>
  <w:num w:numId="16">
    <w:abstractNumId w:val="30"/>
  </w:num>
  <w:num w:numId="17">
    <w:abstractNumId w:val="16"/>
  </w:num>
  <w:num w:numId="18">
    <w:abstractNumId w:val="28"/>
  </w:num>
  <w:num w:numId="19">
    <w:abstractNumId w:val="23"/>
  </w:num>
  <w:num w:numId="20">
    <w:abstractNumId w:val="9"/>
  </w:num>
  <w:num w:numId="21">
    <w:abstractNumId w:val="4"/>
  </w:num>
  <w:num w:numId="22">
    <w:abstractNumId w:val="24"/>
  </w:num>
  <w:num w:numId="23">
    <w:abstractNumId w:val="11"/>
  </w:num>
  <w:num w:numId="24">
    <w:abstractNumId w:val="10"/>
  </w:num>
  <w:num w:numId="25">
    <w:abstractNumId w:val="3"/>
  </w:num>
  <w:num w:numId="26">
    <w:abstractNumId w:val="1"/>
  </w:num>
  <w:num w:numId="27">
    <w:abstractNumId w:val="15"/>
  </w:num>
  <w:num w:numId="28">
    <w:abstractNumId w:val="12"/>
  </w:num>
  <w:num w:numId="29">
    <w:abstractNumId w:val="8"/>
  </w:num>
  <w:num w:numId="30">
    <w:abstractNumId w:val="32"/>
  </w:num>
  <w:num w:numId="31">
    <w:abstractNumId w:val="25"/>
  </w:num>
  <w:num w:numId="32">
    <w:abstractNumId w:val="27"/>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09A2"/>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8CE"/>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B7624"/>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2E89B97"/>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DB7624"/>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07924">
      <w:bodyDiv w:val="1"/>
      <w:marLeft w:val="0"/>
      <w:marRight w:val="0"/>
      <w:marTop w:val="0"/>
      <w:marBottom w:val="0"/>
      <w:divBdr>
        <w:top w:val="none" w:sz="0" w:space="0" w:color="auto"/>
        <w:left w:val="none" w:sz="0" w:space="0" w:color="auto"/>
        <w:bottom w:val="none" w:sz="0" w:space="0" w:color="auto"/>
        <w:right w:val="none" w:sz="0" w:space="0" w:color="auto"/>
      </w:divBdr>
    </w:div>
    <w:div w:id="185363071">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hyperlink" Target="mailto:d.zimmerman@etz.n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yperlink" Target="http://www.etz.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zimmerman@etz.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gruter@amsterdamumc.nl" TargetMode="External"/><Relationship Id="rId23" Type="http://schemas.openxmlformats.org/officeDocument/2006/relationships/footer" Target="footer3.xml"/><Relationship Id="rId10" Type="http://schemas.openxmlformats.org/officeDocument/2006/relationships/hyperlink" Target="mailto:j.tuynman@amsterdamumc.nl" TargetMode="External"/><Relationship Id="rId19" Type="http://schemas.openxmlformats.org/officeDocument/2006/relationships/hyperlink" Target="http://www.etz.nl/priva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tuynman@amsterdamumc.n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0FE08-6FAC-4C76-9FA7-07B50B5D3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1474</Words>
  <Characters>9024</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10478</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2021-11-18T11:58:00Z</dcterms:created>
  <dcterms:modified xsi:type="dcterms:W3CDTF">2021-11-18T11:58:00Z</dcterms:modified>
</cp:coreProperties>
</file>